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501ACD" w:rsidP="007671CE">
      <w:pPr>
        <w:jc w:val="center"/>
      </w:pPr>
      <w:r>
        <w:rPr>
          <w:noProof/>
          <w:lang w:eastAsia="ru-RU"/>
        </w:rPr>
        <w:drawing>
          <wp:anchor distT="0" distB="0" distL="0" distR="0" simplePos="0" relativeHeight="251659264" behindDoc="0" locked="0" layoutInCell="1" allowOverlap="1">
            <wp:simplePos x="0" y="0"/>
            <wp:positionH relativeFrom="column">
              <wp:posOffset>-146685</wp:posOffset>
            </wp:positionH>
            <wp:positionV relativeFrom="paragraph">
              <wp:posOffset>-215265</wp:posOffset>
            </wp:positionV>
            <wp:extent cx="2620645" cy="1162050"/>
            <wp:effectExtent l="19050" t="0" r="8255"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620645" cy="1162050"/>
                    </a:xfrm>
                    <a:prstGeom prst="rect">
                      <a:avLst/>
                    </a:prstGeom>
                    <a:solidFill>
                      <a:srgbClr val="FFFFFF"/>
                    </a:solidFill>
                    <a:ln w="9525">
                      <a:noFill/>
                      <a:miter lim="800000"/>
                      <a:headEnd/>
                      <a:tailEnd/>
                    </a:ln>
                  </pic:spPr>
                </pic:pic>
              </a:graphicData>
            </a:graphic>
          </wp:anchor>
        </w:drawing>
      </w:r>
    </w:p>
    <w:p w:rsidR="00052C0C" w:rsidRDefault="00052C0C" w:rsidP="00052C0C">
      <w:pPr>
        <w:spacing w:after="0" w:line="360" w:lineRule="auto"/>
        <w:ind w:firstLine="709"/>
        <w:jc w:val="center"/>
        <w:rPr>
          <w:rFonts w:ascii="Times New Roman" w:hAnsi="Times New Roman" w:cs="Times New Roman"/>
          <w:sz w:val="28"/>
          <w:szCs w:val="28"/>
        </w:rPr>
      </w:pPr>
    </w:p>
    <w:p w:rsidR="00501ACD" w:rsidRDefault="00501ACD" w:rsidP="00501ACD">
      <w:pPr>
        <w:spacing w:line="100" w:lineRule="atLeast"/>
        <w:jc w:val="right"/>
        <w:rPr>
          <w:rFonts w:ascii="Segoe UI" w:hAnsi="Segoe UI" w:cs="Segoe UI"/>
          <w:b/>
          <w:sz w:val="32"/>
          <w:szCs w:val="32"/>
          <w:lang w:eastAsia="ru-RU"/>
        </w:rPr>
      </w:pPr>
    </w:p>
    <w:p w:rsidR="00501ACD" w:rsidRDefault="00501ACD" w:rsidP="00501ACD">
      <w:pPr>
        <w:spacing w:line="100" w:lineRule="atLeast"/>
        <w:jc w:val="right"/>
        <w:rPr>
          <w:rStyle w:val="a5"/>
          <w:w w:val="104"/>
          <w:shd w:val="clear" w:color="auto" w:fill="FFFFFF"/>
        </w:rPr>
      </w:pPr>
      <w:r>
        <w:rPr>
          <w:rFonts w:ascii="Segoe UI" w:hAnsi="Segoe UI" w:cs="Segoe UI"/>
          <w:b/>
          <w:sz w:val="32"/>
          <w:szCs w:val="32"/>
          <w:lang w:eastAsia="ru-RU"/>
        </w:rPr>
        <w:t>ПРЕСС-РЕЛИЗ</w:t>
      </w:r>
    </w:p>
    <w:p w:rsidR="00501ACD" w:rsidRDefault="00501ACD" w:rsidP="00501ACD">
      <w:pPr>
        <w:spacing w:after="0" w:line="240" w:lineRule="auto"/>
        <w:jc w:val="center"/>
        <w:rPr>
          <w:rFonts w:ascii="Segoe UI" w:eastAsia="Times New Roman" w:hAnsi="Segoe UI" w:cs="Segoe UI"/>
          <w:b/>
          <w:bCs/>
          <w:color w:val="000000"/>
          <w:sz w:val="32"/>
          <w:szCs w:val="32"/>
          <w:lang w:eastAsia="ru-RU"/>
        </w:rPr>
      </w:pPr>
      <w:r w:rsidRPr="00501ACD">
        <w:rPr>
          <w:rFonts w:ascii="Segoe UI" w:eastAsia="Times New Roman" w:hAnsi="Segoe UI" w:cs="Segoe UI"/>
          <w:b/>
          <w:bCs/>
          <w:color w:val="000000"/>
          <w:sz w:val="32"/>
          <w:szCs w:val="32"/>
          <w:lang w:eastAsia="ru-RU"/>
        </w:rPr>
        <w:t xml:space="preserve">Срок постановки недвижимости на </w:t>
      </w:r>
      <w:r>
        <w:rPr>
          <w:rFonts w:ascii="Segoe UI" w:eastAsia="Times New Roman" w:hAnsi="Segoe UI" w:cs="Segoe UI"/>
          <w:b/>
          <w:bCs/>
          <w:color w:val="000000"/>
          <w:sz w:val="32"/>
          <w:szCs w:val="32"/>
          <w:lang w:eastAsia="ru-RU"/>
        </w:rPr>
        <w:t xml:space="preserve">кадастровый </w:t>
      </w:r>
      <w:r w:rsidRPr="00501ACD">
        <w:rPr>
          <w:rFonts w:ascii="Segoe UI" w:eastAsia="Times New Roman" w:hAnsi="Segoe UI" w:cs="Segoe UI"/>
          <w:b/>
          <w:bCs/>
          <w:color w:val="000000"/>
          <w:sz w:val="32"/>
          <w:szCs w:val="32"/>
          <w:lang w:eastAsia="ru-RU"/>
        </w:rPr>
        <w:t xml:space="preserve">учёт </w:t>
      </w:r>
    </w:p>
    <w:p w:rsidR="00501ACD" w:rsidRPr="00501ACD" w:rsidRDefault="00501ACD" w:rsidP="00501ACD">
      <w:pPr>
        <w:spacing w:after="0" w:line="240" w:lineRule="auto"/>
        <w:jc w:val="center"/>
        <w:rPr>
          <w:rFonts w:ascii="Segoe UI" w:eastAsia="Times New Roman" w:hAnsi="Segoe UI" w:cs="Segoe UI"/>
          <w:sz w:val="32"/>
          <w:szCs w:val="32"/>
          <w:lang w:eastAsia="ru-RU"/>
        </w:rPr>
      </w:pPr>
      <w:r w:rsidRPr="00501ACD">
        <w:rPr>
          <w:rFonts w:ascii="Segoe UI" w:eastAsia="Times New Roman" w:hAnsi="Segoe UI" w:cs="Segoe UI"/>
          <w:b/>
          <w:bCs/>
          <w:color w:val="000000"/>
          <w:sz w:val="32"/>
          <w:szCs w:val="32"/>
          <w:lang w:eastAsia="ru-RU"/>
        </w:rPr>
        <w:t>сократился в 2,5 раза</w:t>
      </w:r>
    </w:p>
    <w:p w:rsidR="00501ACD" w:rsidRPr="00501ACD" w:rsidRDefault="00501ACD" w:rsidP="00501ACD">
      <w:pPr>
        <w:spacing w:after="0" w:line="240" w:lineRule="auto"/>
        <w:ind w:firstLine="709"/>
        <w:jc w:val="center"/>
        <w:rPr>
          <w:rFonts w:ascii="Segoe UI" w:hAnsi="Segoe UI" w:cs="Segoe UI"/>
          <w:sz w:val="24"/>
          <w:szCs w:val="24"/>
        </w:rPr>
      </w:pPr>
    </w:p>
    <w:p w:rsidR="00A85320" w:rsidRPr="00501ACD" w:rsidRDefault="00A85320" w:rsidP="00501ACD">
      <w:pPr>
        <w:spacing w:after="0" w:line="240" w:lineRule="auto"/>
        <w:ind w:firstLine="567"/>
        <w:jc w:val="both"/>
        <w:rPr>
          <w:rFonts w:ascii="Segoe UI" w:hAnsi="Segoe UI" w:cs="Segoe UI"/>
          <w:b/>
          <w:sz w:val="24"/>
          <w:szCs w:val="24"/>
        </w:rPr>
      </w:pPr>
      <w:r w:rsidRPr="00501ACD">
        <w:rPr>
          <w:rFonts w:ascii="Segoe UI" w:hAnsi="Segoe UI" w:cs="Segoe UI"/>
          <w:b/>
          <w:sz w:val="24"/>
          <w:szCs w:val="24"/>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F773B1" w:rsidRPr="00501ACD" w:rsidRDefault="00F773B1" w:rsidP="00501ACD">
      <w:pPr>
        <w:spacing w:after="0" w:line="240" w:lineRule="auto"/>
        <w:ind w:firstLine="567"/>
        <w:jc w:val="both"/>
        <w:rPr>
          <w:rFonts w:ascii="Segoe UI" w:hAnsi="Segoe UI" w:cs="Segoe UI"/>
          <w:sz w:val="24"/>
          <w:szCs w:val="24"/>
        </w:rPr>
      </w:pPr>
      <w:r w:rsidRPr="00501ACD">
        <w:rPr>
          <w:rFonts w:ascii="Segoe UI" w:hAnsi="Segoe UI" w:cs="Segoe UI"/>
          <w:sz w:val="24"/>
          <w:szCs w:val="24"/>
        </w:rPr>
        <w:t>Согласно закону «О государственной регистрации недвижимости» постановка на кадастровый учет осуществляется в течение 5 рабочих дней с даты приема документов и в течение 7 рабочих дней при подаче заявления в офисах МФЦ.</w:t>
      </w:r>
      <w:r w:rsidR="00470EC8">
        <w:rPr>
          <w:rFonts w:ascii="Segoe UI" w:hAnsi="Segoe UI" w:cs="Segoe UI"/>
          <w:sz w:val="24"/>
          <w:szCs w:val="24"/>
        </w:rPr>
        <w:t xml:space="preserve"> Тогда как в</w:t>
      </w:r>
      <w:r w:rsidR="00470EC8" w:rsidRPr="00470EC8">
        <w:rPr>
          <w:rFonts w:ascii="Segoe UI" w:hAnsi="Segoe UI" w:cs="Segoe UI"/>
          <w:sz w:val="24"/>
          <w:szCs w:val="24"/>
        </w:rPr>
        <w:t xml:space="preserve"> 2014 году срок постановки объекта недвижимости на государственный кадастровый учет составлял десять календарных дней.</w:t>
      </w:r>
    </w:p>
    <w:p w:rsidR="00A85320" w:rsidRPr="00501ACD" w:rsidRDefault="00470EC8" w:rsidP="00501ACD">
      <w:pPr>
        <w:spacing w:after="0" w:line="240" w:lineRule="auto"/>
        <w:ind w:firstLine="567"/>
        <w:jc w:val="both"/>
        <w:rPr>
          <w:rFonts w:ascii="Segoe UI" w:hAnsi="Segoe UI" w:cs="Segoe UI"/>
          <w:sz w:val="24"/>
          <w:szCs w:val="24"/>
        </w:rPr>
      </w:pPr>
      <w:r>
        <w:rPr>
          <w:rFonts w:ascii="Segoe UI" w:hAnsi="Segoe UI" w:cs="Segoe UI"/>
          <w:sz w:val="24"/>
          <w:szCs w:val="24"/>
        </w:rPr>
        <w:t>В</w:t>
      </w:r>
      <w:r w:rsidR="00A85320" w:rsidRPr="00501ACD">
        <w:rPr>
          <w:rFonts w:ascii="Segoe UI" w:hAnsi="Segoe UI" w:cs="Segoe UI"/>
          <w:sz w:val="24"/>
          <w:szCs w:val="24"/>
        </w:rPr>
        <w:t>недрение электронных сервисов в сферу государственных услуг позволил</w:t>
      </w:r>
      <w:r w:rsidR="00EC2548">
        <w:rPr>
          <w:rFonts w:ascii="Segoe UI" w:hAnsi="Segoe UI" w:cs="Segoe UI"/>
          <w:sz w:val="24"/>
          <w:szCs w:val="24"/>
        </w:rPr>
        <w:t>о</w:t>
      </w:r>
      <w:r w:rsidR="00A85320" w:rsidRPr="00501ACD">
        <w:rPr>
          <w:rFonts w:ascii="Segoe UI" w:hAnsi="Segoe UI" w:cs="Segoe UI"/>
          <w:sz w:val="24"/>
          <w:szCs w:val="24"/>
        </w:rPr>
        <w:t xml:space="preserve"> существенно сократить </w:t>
      </w:r>
      <w:r>
        <w:rPr>
          <w:rFonts w:ascii="Segoe UI" w:hAnsi="Segoe UI" w:cs="Segoe UI"/>
          <w:sz w:val="24"/>
          <w:szCs w:val="24"/>
        </w:rPr>
        <w:t xml:space="preserve">фактические </w:t>
      </w:r>
      <w:r w:rsidR="00A85320" w:rsidRPr="00501ACD">
        <w:rPr>
          <w:rFonts w:ascii="Segoe UI" w:hAnsi="Segoe UI" w:cs="Segoe UI"/>
          <w:sz w:val="24"/>
          <w:szCs w:val="24"/>
        </w:rPr>
        <w:t>сроки постановки недвижимости на государственный кадастровый учет. В настоящее время действуют</w:t>
      </w:r>
      <w:r w:rsidR="00A654B1" w:rsidRPr="00501ACD">
        <w:rPr>
          <w:rFonts w:ascii="Segoe UI" w:hAnsi="Segoe UI" w:cs="Segoe UI"/>
          <w:sz w:val="24"/>
          <w:szCs w:val="24"/>
        </w:rPr>
        <w:t xml:space="preserve"> </w:t>
      </w:r>
      <w:hyperlink r:id="rId5" w:anchor="oformitnedv" w:history="1">
        <w:r w:rsidR="00A85320" w:rsidRPr="00501ACD">
          <w:rPr>
            <w:rStyle w:val="a5"/>
            <w:rFonts w:ascii="Segoe UI" w:hAnsi="Segoe UI" w:cs="Segoe UI"/>
            <w:color w:val="auto"/>
            <w:sz w:val="24"/>
            <w:szCs w:val="24"/>
          </w:rPr>
          <w:t>сервисы</w:t>
        </w:r>
      </w:hyperlink>
      <w:r w:rsidR="00A85320" w:rsidRPr="00501ACD">
        <w:rPr>
          <w:rFonts w:ascii="Segoe UI" w:hAnsi="Segoe UI" w:cs="Segoe UI"/>
          <w:sz w:val="24"/>
          <w:szCs w:val="24"/>
        </w:rPr>
        <w:t xml:space="preserve">, направленные на упрощение получения государственных услуг в сфере кадастрового учета и регистрации права. </w:t>
      </w:r>
    </w:p>
    <w:p w:rsidR="000A6DC5" w:rsidRPr="00501ACD" w:rsidRDefault="000A6DC5" w:rsidP="00501ACD">
      <w:pPr>
        <w:spacing w:after="0" w:line="240" w:lineRule="auto"/>
        <w:ind w:firstLine="567"/>
        <w:jc w:val="both"/>
        <w:rPr>
          <w:rFonts w:ascii="Segoe UI" w:eastAsia="Times New Roman" w:hAnsi="Segoe UI" w:cs="Segoe UI"/>
          <w:sz w:val="24"/>
          <w:szCs w:val="24"/>
          <w:lang w:eastAsia="ru-RU"/>
        </w:rPr>
      </w:pPr>
      <w:r w:rsidRPr="00501ACD">
        <w:rPr>
          <w:rFonts w:ascii="Segoe UI" w:hAnsi="Segoe UI" w:cs="Segoe UI"/>
          <w:sz w:val="24"/>
          <w:szCs w:val="24"/>
        </w:rPr>
        <w:t xml:space="preserve">В Пермском крае количество объектов недвижимости, поставленных на кадастровый учёт на начало 2019 года составляло 3,6 </w:t>
      </w:r>
      <w:proofErr w:type="spellStart"/>
      <w:r w:rsidRPr="00501ACD">
        <w:rPr>
          <w:rFonts w:ascii="Segoe UI" w:hAnsi="Segoe UI" w:cs="Segoe UI"/>
          <w:sz w:val="24"/>
          <w:szCs w:val="24"/>
        </w:rPr>
        <w:t>млн</w:t>
      </w:r>
      <w:proofErr w:type="spellEnd"/>
      <w:r w:rsidRPr="00501ACD">
        <w:rPr>
          <w:rFonts w:ascii="Segoe UI" w:hAnsi="Segoe UI" w:cs="Segoe UI"/>
          <w:sz w:val="24"/>
          <w:szCs w:val="24"/>
        </w:rPr>
        <w:t xml:space="preserve">, из них 1,3 </w:t>
      </w:r>
      <w:proofErr w:type="spellStart"/>
      <w:r w:rsidRPr="00501ACD">
        <w:rPr>
          <w:rFonts w:ascii="Segoe UI" w:hAnsi="Segoe UI" w:cs="Segoe UI"/>
          <w:sz w:val="24"/>
          <w:szCs w:val="24"/>
        </w:rPr>
        <w:t>млн</w:t>
      </w:r>
      <w:proofErr w:type="spellEnd"/>
      <w:r w:rsidRPr="00501ACD">
        <w:rPr>
          <w:rFonts w:ascii="Segoe UI" w:hAnsi="Segoe UI" w:cs="Segoe UI"/>
          <w:sz w:val="24"/>
          <w:szCs w:val="24"/>
        </w:rPr>
        <w:t xml:space="preserve"> – земельные участки. За первую половину 2019 года в </w:t>
      </w:r>
      <w:proofErr w:type="spellStart"/>
      <w:r w:rsidRPr="00501ACD">
        <w:rPr>
          <w:rFonts w:ascii="Segoe UI" w:hAnsi="Segoe UI" w:cs="Segoe UI"/>
          <w:sz w:val="24"/>
          <w:szCs w:val="24"/>
        </w:rPr>
        <w:t>Прикамье</w:t>
      </w:r>
      <w:proofErr w:type="spellEnd"/>
      <w:r w:rsidRPr="00501ACD">
        <w:rPr>
          <w:rFonts w:ascii="Segoe UI" w:hAnsi="Segoe UI" w:cs="Segoe UI"/>
          <w:sz w:val="24"/>
          <w:szCs w:val="24"/>
        </w:rPr>
        <w:t xml:space="preserve"> на кадастровый учёт было поставлено свыше 30 тысяч объектов недвижимости.</w:t>
      </w:r>
    </w:p>
    <w:p w:rsidR="00470EC8" w:rsidRDefault="00507A46" w:rsidP="00501ACD">
      <w:pPr>
        <w:spacing w:after="0" w:line="240" w:lineRule="auto"/>
        <w:ind w:firstLine="567"/>
        <w:jc w:val="both"/>
        <w:rPr>
          <w:rFonts w:ascii="Segoe UI" w:hAnsi="Segoe UI" w:cs="Segoe UI"/>
          <w:i/>
          <w:sz w:val="24"/>
          <w:szCs w:val="24"/>
          <w:shd w:val="clear" w:color="auto" w:fill="FFFFFF"/>
        </w:rPr>
      </w:pPr>
      <w:r w:rsidRPr="00501ACD">
        <w:rPr>
          <w:rFonts w:ascii="Segoe UI" w:eastAsia="Calibri" w:hAnsi="Segoe UI" w:cs="Segoe UI"/>
          <w:b/>
          <w:sz w:val="24"/>
          <w:szCs w:val="24"/>
          <w:shd w:val="clear" w:color="auto" w:fill="FFFFFF"/>
        </w:rPr>
        <w:t>З</w:t>
      </w:r>
      <w:r w:rsidR="00F773B1" w:rsidRPr="00501ACD">
        <w:rPr>
          <w:rFonts w:ascii="Segoe UI" w:eastAsia="Calibri" w:hAnsi="Segoe UI" w:cs="Segoe UI"/>
          <w:b/>
          <w:sz w:val="24"/>
          <w:szCs w:val="24"/>
          <w:shd w:val="clear" w:color="auto" w:fill="FFFFFF"/>
        </w:rPr>
        <w:t>аместитель директора Кадастровой палаты Пермского края</w:t>
      </w:r>
      <w:r w:rsidR="00F773B1" w:rsidRPr="00501ACD">
        <w:rPr>
          <w:rFonts w:ascii="Segoe UI" w:hAnsi="Segoe UI" w:cs="Segoe UI"/>
          <w:sz w:val="24"/>
          <w:szCs w:val="24"/>
          <w:shd w:val="clear" w:color="auto" w:fill="FFFFFF"/>
        </w:rPr>
        <w:t xml:space="preserve"> </w:t>
      </w:r>
      <w:r w:rsidR="00F773B1" w:rsidRPr="00501ACD">
        <w:rPr>
          <w:rFonts w:ascii="Segoe UI" w:hAnsi="Segoe UI" w:cs="Segoe UI"/>
          <w:b/>
          <w:sz w:val="24"/>
          <w:szCs w:val="24"/>
          <w:shd w:val="clear" w:color="auto" w:fill="FFFFFF"/>
        </w:rPr>
        <w:t xml:space="preserve">Елена Тимшина, </w:t>
      </w:r>
      <w:r w:rsidRPr="00501ACD">
        <w:rPr>
          <w:rFonts w:ascii="Segoe UI" w:hAnsi="Segoe UI" w:cs="Segoe UI"/>
          <w:sz w:val="24"/>
          <w:szCs w:val="24"/>
          <w:shd w:val="clear" w:color="auto" w:fill="FFFFFF"/>
        </w:rPr>
        <w:t xml:space="preserve">отмечает, что </w:t>
      </w:r>
      <w:r w:rsidR="00F773B1" w:rsidRPr="00501ACD">
        <w:rPr>
          <w:rFonts w:ascii="Segoe UI" w:hAnsi="Segoe UI" w:cs="Segoe UI"/>
          <w:sz w:val="24"/>
          <w:szCs w:val="24"/>
          <w:shd w:val="clear" w:color="auto" w:fill="FFFFFF"/>
        </w:rPr>
        <w:t xml:space="preserve">постановка </w:t>
      </w:r>
      <w:r w:rsidRPr="00501ACD">
        <w:rPr>
          <w:rFonts w:ascii="Segoe UI" w:hAnsi="Segoe UI" w:cs="Segoe UI"/>
          <w:sz w:val="24"/>
          <w:szCs w:val="24"/>
          <w:shd w:val="clear" w:color="auto" w:fill="FFFFFF"/>
        </w:rPr>
        <w:t xml:space="preserve">объекта недвижимости </w:t>
      </w:r>
      <w:r w:rsidR="00F773B1" w:rsidRPr="00501ACD">
        <w:rPr>
          <w:rFonts w:ascii="Segoe UI" w:hAnsi="Segoe UI" w:cs="Segoe UI"/>
          <w:sz w:val="24"/>
          <w:szCs w:val="24"/>
          <w:shd w:val="clear" w:color="auto" w:fill="FFFFFF"/>
        </w:rPr>
        <w:t xml:space="preserve">на кадастровый учёт позволяет </w:t>
      </w:r>
      <w:r w:rsidRPr="00501ACD">
        <w:rPr>
          <w:rFonts w:ascii="Segoe UI" w:hAnsi="Segoe UI" w:cs="Segoe UI"/>
          <w:sz w:val="24"/>
          <w:szCs w:val="24"/>
          <w:shd w:val="clear" w:color="auto" w:fill="FFFFFF"/>
        </w:rPr>
        <w:t xml:space="preserve">внести в Единый реестр недвижимости сведения о данном объекте. </w:t>
      </w:r>
      <w:r w:rsidRPr="00501ACD">
        <w:rPr>
          <w:rFonts w:ascii="Segoe UI" w:hAnsi="Segoe UI" w:cs="Segoe UI"/>
          <w:i/>
          <w:sz w:val="24"/>
          <w:szCs w:val="24"/>
          <w:shd w:val="clear" w:color="auto" w:fill="FFFFFF"/>
        </w:rPr>
        <w:t xml:space="preserve">«Проведение кадастрового учёта позволяет не только внести в ЕГРН, т.е. в «единую базу недвижимости» сведения об объекте, но и определить «индивидуальность» этого объекта. Каждому объекту присваивается уникальный кадастровый номер, обозначаются его характеристики (площадь, местоположение, назначение и т.д.). </w:t>
      </w:r>
    </w:p>
    <w:p w:rsidR="00470EC8" w:rsidRPr="00470EC8" w:rsidRDefault="00470EC8" w:rsidP="00470EC8">
      <w:pPr>
        <w:spacing w:after="0" w:line="240" w:lineRule="auto"/>
        <w:ind w:firstLine="567"/>
        <w:jc w:val="both"/>
        <w:rPr>
          <w:rFonts w:ascii="Segoe UI" w:hAnsi="Segoe UI" w:cs="Segoe UI"/>
          <w:sz w:val="24"/>
          <w:szCs w:val="24"/>
        </w:rPr>
      </w:pPr>
      <w:r w:rsidRPr="00470EC8">
        <w:rPr>
          <w:rFonts w:ascii="Segoe UI" w:hAnsi="Segoe UI" w:cs="Segoe UI"/>
          <w:sz w:val="24"/>
          <w:szCs w:val="24"/>
        </w:rPr>
        <w:t xml:space="preserve">Как отмечает </w:t>
      </w:r>
      <w:proofErr w:type="spellStart"/>
      <w:r w:rsidRPr="00470EC8">
        <w:rPr>
          <w:rFonts w:ascii="Segoe UI" w:hAnsi="Segoe UI" w:cs="Segoe UI"/>
          <w:b/>
          <w:sz w:val="24"/>
          <w:szCs w:val="24"/>
        </w:rPr>
        <w:t>замглавы</w:t>
      </w:r>
      <w:proofErr w:type="spellEnd"/>
      <w:r w:rsidRPr="00470EC8">
        <w:rPr>
          <w:rFonts w:ascii="Segoe UI" w:hAnsi="Segoe UI" w:cs="Segoe UI"/>
          <w:b/>
          <w:sz w:val="24"/>
          <w:szCs w:val="24"/>
        </w:rPr>
        <w:t xml:space="preserve"> Федеральной кадастровой палаты Марина Семенова</w:t>
      </w:r>
      <w:r w:rsidRPr="00470EC8">
        <w:rPr>
          <w:rFonts w:ascii="Segoe UI" w:hAnsi="Segoe UI" w:cs="Segoe UI"/>
          <w:sz w:val="24"/>
          <w:szCs w:val="24"/>
        </w:rPr>
        <w:t xml:space="preserve">, </w:t>
      </w:r>
      <w:r>
        <w:rPr>
          <w:rFonts w:ascii="Segoe UI" w:hAnsi="Segoe UI" w:cs="Segoe UI"/>
          <w:sz w:val="24"/>
          <w:szCs w:val="24"/>
        </w:rPr>
        <w:t xml:space="preserve">процедура </w:t>
      </w:r>
      <w:r w:rsidRPr="00470EC8">
        <w:rPr>
          <w:rFonts w:ascii="Segoe UI" w:hAnsi="Segoe UI" w:cs="Segoe UI"/>
          <w:sz w:val="24"/>
          <w:szCs w:val="24"/>
        </w:rPr>
        <w:t>кадастров</w:t>
      </w:r>
      <w:r>
        <w:rPr>
          <w:rFonts w:ascii="Segoe UI" w:hAnsi="Segoe UI" w:cs="Segoe UI"/>
          <w:sz w:val="24"/>
          <w:szCs w:val="24"/>
        </w:rPr>
        <w:t>ого</w:t>
      </w:r>
      <w:r w:rsidRPr="00470EC8">
        <w:rPr>
          <w:rFonts w:ascii="Segoe UI" w:hAnsi="Segoe UI" w:cs="Segoe UI"/>
          <w:sz w:val="24"/>
          <w:szCs w:val="24"/>
        </w:rPr>
        <w:t xml:space="preserve"> учет</w:t>
      </w:r>
      <w:r>
        <w:rPr>
          <w:rFonts w:ascii="Segoe UI" w:hAnsi="Segoe UI" w:cs="Segoe UI"/>
          <w:sz w:val="24"/>
          <w:szCs w:val="24"/>
        </w:rPr>
        <w:t>а</w:t>
      </w:r>
      <w:r w:rsidRPr="00470EC8">
        <w:rPr>
          <w:rFonts w:ascii="Segoe UI" w:hAnsi="Segoe UI" w:cs="Segoe UI"/>
          <w:sz w:val="24"/>
          <w:szCs w:val="24"/>
        </w:rPr>
        <w:t xml:space="preserve">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p>
    <w:p w:rsidR="00A85320" w:rsidRPr="00501ACD" w:rsidRDefault="00A85320" w:rsidP="00501ACD">
      <w:pPr>
        <w:spacing w:after="0" w:line="240" w:lineRule="auto"/>
        <w:ind w:firstLine="567"/>
        <w:jc w:val="both"/>
        <w:rPr>
          <w:rFonts w:ascii="Segoe UI" w:hAnsi="Segoe UI" w:cs="Segoe UI"/>
          <w:sz w:val="24"/>
          <w:szCs w:val="24"/>
        </w:rPr>
      </w:pPr>
      <w:r w:rsidRPr="00501ACD">
        <w:rPr>
          <w:rFonts w:ascii="Segoe UI" w:hAnsi="Segoe UI" w:cs="Segoe UI"/>
          <w:sz w:val="24"/>
          <w:szCs w:val="24"/>
        </w:rPr>
        <w:lastRenderedPageBreak/>
        <w:t>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w:t>
      </w:r>
    </w:p>
    <w:p w:rsidR="00501ACD" w:rsidRDefault="00201A5C" w:rsidP="00501ACD">
      <w:pPr>
        <w:ind w:firstLine="709"/>
        <w:jc w:val="both"/>
        <w:rPr>
          <w:rFonts w:ascii="Segoe UI" w:hAnsi="Segoe UI" w:cs="Segoe UI"/>
        </w:rPr>
      </w:pPr>
      <w:r>
        <w:rPr>
          <w:rFonts w:ascii="Segoe UI" w:hAnsi="Segoe UI" w:cs="Segoe UI"/>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7.5pt;margin-top:20.5pt;width:478.2pt;height:.25pt;z-index:251658240" o:connectortype="straight" strokecolor="#0070c0" strokeweight=".44mm">
            <v:stroke color2="#ff8f3f" joinstyle="miter" endcap="square"/>
          </v:shape>
        </w:pict>
      </w:r>
    </w:p>
    <w:p w:rsidR="00501ACD" w:rsidRPr="00501ACD" w:rsidRDefault="00501ACD" w:rsidP="00501ACD">
      <w:pPr>
        <w:jc w:val="both"/>
        <w:rPr>
          <w:rStyle w:val="a5"/>
          <w:rFonts w:ascii="Segoe UI" w:eastAsia="Arial Unicode MS" w:hAnsi="Segoe UI" w:cs="Segoe UI"/>
          <w:iCs/>
          <w:color w:val="auto"/>
          <w:w w:val="104"/>
          <w:u w:val="none"/>
          <w:lang w:eastAsia="ru-RU" w:bidi="hi-IN"/>
        </w:rPr>
      </w:pPr>
      <w:r w:rsidRPr="00501ACD">
        <w:rPr>
          <w:rStyle w:val="a5"/>
          <w:rFonts w:ascii="Segoe UI" w:eastAsia="Arial Unicode MS" w:hAnsi="Segoe UI" w:cs="Segoe UI"/>
          <w:b/>
          <w:bCs/>
          <w:color w:val="auto"/>
          <w:w w:val="104"/>
          <w:u w:val="none"/>
          <w:lang w:eastAsia="ru-RU" w:bidi="hi-IN"/>
        </w:rPr>
        <w:t>О Кадастровой палате по Пермскому краю</w:t>
      </w:r>
    </w:p>
    <w:p w:rsidR="00501ACD" w:rsidRDefault="00501ACD" w:rsidP="00501ACD">
      <w:pPr>
        <w:jc w:val="both"/>
        <w:rPr>
          <w:rFonts w:ascii="Segoe UI" w:eastAsia="Arial Unicode MS" w:hAnsi="Segoe UI" w:cs="Segoe UI"/>
          <w:sz w:val="19"/>
          <w:szCs w:val="18"/>
          <w:highlight w:val="yellow"/>
          <w:lang w:eastAsia="ru-RU" w:bidi="hi-IN"/>
        </w:rPr>
      </w:pPr>
      <w:r w:rsidRPr="00501ACD">
        <w:rPr>
          <w:rStyle w:val="a5"/>
          <w:rFonts w:ascii="Segoe UI" w:eastAsia="Arial Unicode MS" w:hAnsi="Segoe UI" w:cs="Segoe UI"/>
          <w:iCs/>
          <w:color w:val="auto"/>
          <w:w w:val="104"/>
          <w:u w:val="none"/>
          <w:lang w:eastAsia="ru-RU" w:bidi="hi-IN"/>
        </w:rPr>
        <w:t xml:space="preserve">Кадастровая палата по Пермскому краю является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(ФГБУ «ФКП Росреестра») и осуществляет следующие функции: 1. принимает документы на государственный кадастровый учёт и государственную регистрацию прав в отношении объектов, расположенных в других регионах Российской Федерации (по экстерриториальному принципу); 2. осуществляет выездной приём документов на государственную регистрацию прав и (или) государственный кадастровый учёт, приём запросов на получение сведений из Единого государственного реестра недвижимости (ЕГРН), а также курьерскую доставку готовых документов; 3. оказывает помощь в подготовке договоров купли-продажи, аренды, дарения, мены, соглашений (кроме нотариальных); 4. оказывает консультационные услуги по вопросам кадастрового учёта недвижимости; 5. выдаёт квалифицированные сертификаты электронной подписи. Директор филиала ФГБУ «ФКП Росреестра» по Пермскому краю — </w:t>
      </w:r>
      <w:proofErr w:type="spellStart"/>
      <w:r w:rsidRPr="00501ACD">
        <w:rPr>
          <w:rStyle w:val="a5"/>
          <w:rFonts w:ascii="Segoe UI" w:eastAsia="Arial Unicode MS" w:hAnsi="Segoe UI" w:cs="Segoe UI"/>
          <w:iCs/>
          <w:color w:val="auto"/>
          <w:w w:val="104"/>
          <w:u w:val="none"/>
          <w:lang w:eastAsia="ru-RU" w:bidi="hi-IN"/>
        </w:rPr>
        <w:t>Цой</w:t>
      </w:r>
      <w:proofErr w:type="spellEnd"/>
      <w:r w:rsidRPr="00501ACD">
        <w:rPr>
          <w:rStyle w:val="a5"/>
          <w:rFonts w:ascii="Segoe UI" w:eastAsia="Arial Unicode MS" w:hAnsi="Segoe UI" w:cs="Segoe UI"/>
          <w:iCs/>
          <w:color w:val="auto"/>
          <w:w w:val="104"/>
          <w:u w:val="none"/>
          <w:lang w:eastAsia="ru-RU" w:bidi="hi-IN"/>
        </w:rPr>
        <w:t xml:space="preserve"> Елена Львовна</w:t>
      </w:r>
      <w:r>
        <w:rPr>
          <w:rStyle w:val="a5"/>
          <w:rFonts w:ascii="Segoe UI" w:eastAsia="Arial Unicode MS" w:hAnsi="Segoe UI" w:cs="Segoe UI"/>
          <w:iCs/>
          <w:w w:val="104"/>
          <w:lang w:eastAsia="ru-RU" w:bidi="hi-IN"/>
        </w:rPr>
        <w:t>.</w:t>
      </w:r>
    </w:p>
    <w:p w:rsidR="00501ACD" w:rsidRDefault="00501ACD" w:rsidP="00501ACD">
      <w:pPr>
        <w:jc w:val="both"/>
        <w:rPr>
          <w:rFonts w:ascii="Segoe UI" w:eastAsia="Arial Unicode MS" w:hAnsi="Segoe UI" w:cs="Segoe UI"/>
          <w:sz w:val="19"/>
          <w:szCs w:val="18"/>
          <w:highlight w:val="yellow"/>
          <w:lang w:eastAsia="ru-RU" w:bidi="hi-IN"/>
        </w:rPr>
      </w:pPr>
    </w:p>
    <w:p w:rsidR="00501ACD" w:rsidRDefault="00501ACD" w:rsidP="00501ACD">
      <w:pPr>
        <w:spacing w:after="0" w:line="240" w:lineRule="auto"/>
        <w:jc w:val="both"/>
        <w:rPr>
          <w:rFonts w:ascii="Segoe UI" w:eastAsia="Calibri" w:hAnsi="Segoe UI" w:cs="Segoe UI"/>
          <w:sz w:val="18"/>
          <w:szCs w:val="18"/>
        </w:rPr>
      </w:pPr>
      <w:r>
        <w:rPr>
          <w:rFonts w:ascii="Segoe UI" w:hAnsi="Segoe UI" w:cs="Segoe UI"/>
          <w:b/>
          <w:sz w:val="18"/>
          <w:szCs w:val="18"/>
          <w:lang w:eastAsia="ru-RU"/>
        </w:rPr>
        <w:t>Контакты для СМИ</w:t>
      </w:r>
    </w:p>
    <w:p w:rsidR="00501ACD" w:rsidRDefault="00501ACD" w:rsidP="00501ACD">
      <w:pPr>
        <w:pStyle w:val="a7"/>
        <w:spacing w:before="0" w:beforeAutospacing="0" w:after="0" w:afterAutospacing="0"/>
        <w:rPr>
          <w:rFonts w:ascii="Segoe UI" w:eastAsia="Calibri" w:hAnsi="Segoe UI" w:cs="Segoe UI"/>
          <w:sz w:val="18"/>
          <w:szCs w:val="18"/>
        </w:rPr>
      </w:pPr>
      <w:r>
        <w:rPr>
          <w:rFonts w:ascii="Segoe UI" w:eastAsia="Calibri" w:hAnsi="Segoe UI" w:cs="Segoe UI"/>
          <w:sz w:val="18"/>
          <w:szCs w:val="18"/>
        </w:rPr>
        <w:t xml:space="preserve">Пресс-служба филиала </w:t>
      </w:r>
    </w:p>
    <w:p w:rsidR="00501ACD" w:rsidRDefault="00501ACD" w:rsidP="00501ACD">
      <w:pPr>
        <w:pStyle w:val="a7"/>
        <w:spacing w:before="0" w:beforeAutospacing="0" w:after="0" w:afterAutospacing="0"/>
        <w:rPr>
          <w:rFonts w:ascii="Segoe UI" w:eastAsia="Calibri" w:hAnsi="Segoe UI" w:cs="Segoe UI"/>
          <w:sz w:val="18"/>
          <w:szCs w:val="18"/>
        </w:rPr>
      </w:pPr>
      <w:r>
        <w:rPr>
          <w:rFonts w:ascii="Segoe UI" w:eastAsia="Calibri" w:hAnsi="Segoe UI" w:cs="Segoe UI"/>
          <w:sz w:val="18"/>
          <w:szCs w:val="18"/>
        </w:rPr>
        <w:t xml:space="preserve">ФГБУ «ФКП Росреестра» </w:t>
      </w:r>
    </w:p>
    <w:p w:rsidR="00501ACD" w:rsidRDefault="00501ACD" w:rsidP="00501ACD">
      <w:pPr>
        <w:pStyle w:val="a7"/>
        <w:spacing w:before="0" w:beforeAutospacing="0" w:after="0" w:afterAutospacing="0"/>
        <w:rPr>
          <w:rFonts w:ascii="Segoe UI" w:eastAsia="Calibri" w:hAnsi="Segoe UI" w:cs="Segoe UI"/>
          <w:sz w:val="18"/>
          <w:szCs w:val="18"/>
        </w:rPr>
      </w:pPr>
      <w:r>
        <w:rPr>
          <w:rFonts w:ascii="Segoe UI" w:eastAsia="Calibri" w:hAnsi="Segoe UI" w:cs="Segoe UI"/>
          <w:sz w:val="18"/>
          <w:szCs w:val="18"/>
        </w:rPr>
        <w:t>по Пермскому краю</w:t>
      </w:r>
    </w:p>
    <w:p w:rsidR="00501ACD" w:rsidRDefault="00501ACD" w:rsidP="00501ACD">
      <w:pPr>
        <w:pStyle w:val="a7"/>
        <w:spacing w:before="0" w:beforeAutospacing="0" w:after="0" w:afterAutospacing="0"/>
      </w:pPr>
      <w:r>
        <w:rPr>
          <w:rFonts w:ascii="Segoe UI" w:eastAsia="Calibri" w:hAnsi="Segoe UI" w:cs="Segoe UI"/>
          <w:sz w:val="18"/>
          <w:szCs w:val="18"/>
        </w:rPr>
        <w:t>Тел.: + 7</w:t>
      </w:r>
      <w:r w:rsidRPr="00F06247">
        <w:rPr>
          <w:rFonts w:ascii="Segoe UI" w:eastAsia="Calibri" w:hAnsi="Segoe UI" w:cs="Segoe UI"/>
          <w:sz w:val="18"/>
          <w:szCs w:val="18"/>
        </w:rPr>
        <w:t xml:space="preserve"> </w:t>
      </w:r>
      <w:r>
        <w:rPr>
          <w:rFonts w:ascii="Segoe UI" w:eastAsia="Calibri" w:hAnsi="Segoe UI" w:cs="Segoe UI"/>
          <w:sz w:val="18"/>
          <w:szCs w:val="18"/>
        </w:rPr>
        <w:t>(342)</w:t>
      </w:r>
      <w:r w:rsidRPr="00F06247">
        <w:rPr>
          <w:rFonts w:ascii="Segoe UI" w:eastAsia="Calibri" w:hAnsi="Segoe UI" w:cs="Segoe UI"/>
          <w:sz w:val="18"/>
          <w:szCs w:val="18"/>
        </w:rPr>
        <w:t xml:space="preserve"> </w:t>
      </w:r>
      <w:r>
        <w:rPr>
          <w:rFonts w:ascii="Segoe UI" w:eastAsia="Calibri" w:hAnsi="Segoe UI" w:cs="Segoe UI"/>
          <w:sz w:val="18"/>
          <w:szCs w:val="18"/>
        </w:rPr>
        <w:t>235-71-32</w:t>
      </w:r>
    </w:p>
    <w:p w:rsidR="00501ACD" w:rsidRDefault="00201A5C" w:rsidP="00501ACD">
      <w:pPr>
        <w:pStyle w:val="a7"/>
        <w:spacing w:before="0" w:beforeAutospacing="0" w:after="0" w:afterAutospacing="0"/>
      </w:pPr>
      <w:hyperlink r:id="rId6" w:history="1">
        <w:r w:rsidR="00501ACD" w:rsidRPr="00D2296C">
          <w:rPr>
            <w:rStyle w:val="a5"/>
            <w:rFonts w:ascii="Segoe UI" w:eastAsia="Calibri" w:hAnsi="Segoe UI" w:cs="Segoe UI"/>
            <w:sz w:val="18"/>
            <w:szCs w:val="18"/>
          </w:rPr>
          <w:t>press</w:t>
        </w:r>
      </w:hyperlink>
      <w:hyperlink r:id="rId7" w:history="1">
        <w:r w:rsidR="00501ACD">
          <w:rPr>
            <w:rStyle w:val="a5"/>
            <w:rFonts w:ascii="Segoe UI" w:eastAsia="Calibri" w:hAnsi="Segoe UI" w:cs="Segoe UI"/>
            <w:sz w:val="18"/>
            <w:szCs w:val="18"/>
          </w:rPr>
          <w:t>@59.</w:t>
        </w:r>
      </w:hyperlink>
      <w:hyperlink r:id="rId8" w:history="1">
        <w:r w:rsidR="00501ACD" w:rsidRPr="00D2296C">
          <w:rPr>
            <w:rStyle w:val="a5"/>
            <w:rFonts w:ascii="Segoe UI" w:eastAsia="Calibri" w:hAnsi="Segoe UI" w:cs="Segoe UI"/>
            <w:sz w:val="18"/>
            <w:szCs w:val="18"/>
          </w:rPr>
          <w:t>kadastr</w:t>
        </w:r>
      </w:hyperlink>
      <w:hyperlink r:id="rId9" w:history="1">
        <w:r w:rsidR="00501ACD">
          <w:rPr>
            <w:rStyle w:val="a5"/>
            <w:rFonts w:ascii="Segoe UI" w:eastAsia="Calibri" w:hAnsi="Segoe UI" w:cs="Segoe UI"/>
            <w:sz w:val="18"/>
            <w:szCs w:val="18"/>
          </w:rPr>
          <w:t>.</w:t>
        </w:r>
      </w:hyperlink>
      <w:hyperlink r:id="rId10" w:history="1">
        <w:r w:rsidR="00501ACD" w:rsidRPr="00D2296C">
          <w:rPr>
            <w:rStyle w:val="a5"/>
            <w:rFonts w:ascii="Segoe UI" w:eastAsia="Calibri" w:hAnsi="Segoe UI" w:cs="Segoe UI"/>
            <w:sz w:val="18"/>
            <w:szCs w:val="18"/>
          </w:rPr>
          <w:t>ru</w:t>
        </w:r>
      </w:hyperlink>
    </w:p>
    <w:p w:rsidR="00501ACD" w:rsidRDefault="00201A5C" w:rsidP="00501ACD">
      <w:pPr>
        <w:pStyle w:val="a7"/>
        <w:spacing w:before="0" w:beforeAutospacing="0" w:after="0" w:afterAutospacing="0"/>
        <w:rPr>
          <w:rFonts w:ascii="Segoe UI" w:hAnsi="Segoe UI" w:cs="Segoe UI"/>
          <w:b/>
        </w:rPr>
      </w:pPr>
      <w:hyperlink r:id="rId11" w:history="1">
        <w:r w:rsidR="00501ACD" w:rsidRPr="00D2296C">
          <w:rPr>
            <w:rStyle w:val="a5"/>
            <w:rFonts w:ascii="Segoe UI" w:eastAsia="Calibri" w:hAnsi="Segoe UI" w:cs="Segoe UI"/>
            <w:sz w:val="18"/>
            <w:szCs w:val="18"/>
          </w:rPr>
          <w:t>www</w:t>
        </w:r>
      </w:hyperlink>
      <w:hyperlink r:id="rId12" w:history="1">
        <w:r w:rsidR="00501ACD">
          <w:rPr>
            <w:rStyle w:val="a5"/>
            <w:rFonts w:ascii="Segoe UI" w:eastAsia="Calibri" w:hAnsi="Segoe UI" w:cs="Segoe UI"/>
            <w:sz w:val="18"/>
            <w:szCs w:val="18"/>
          </w:rPr>
          <w:t>.</w:t>
        </w:r>
      </w:hyperlink>
      <w:hyperlink r:id="rId13" w:history="1">
        <w:r w:rsidR="00501ACD" w:rsidRPr="00D2296C">
          <w:rPr>
            <w:rStyle w:val="a5"/>
            <w:rFonts w:ascii="Segoe UI" w:eastAsia="Calibri" w:hAnsi="Segoe UI" w:cs="Segoe UI"/>
            <w:sz w:val="18"/>
            <w:szCs w:val="18"/>
          </w:rPr>
          <w:t>kadastr</w:t>
        </w:r>
      </w:hyperlink>
      <w:hyperlink r:id="rId14" w:history="1">
        <w:r w:rsidR="00501ACD">
          <w:rPr>
            <w:rStyle w:val="a5"/>
            <w:rFonts w:ascii="Segoe UI" w:eastAsia="Calibri" w:hAnsi="Segoe UI" w:cs="Segoe UI"/>
            <w:sz w:val="18"/>
            <w:szCs w:val="18"/>
          </w:rPr>
          <w:t>.</w:t>
        </w:r>
      </w:hyperlink>
      <w:hyperlink r:id="rId15" w:history="1">
        <w:r w:rsidR="00501ACD">
          <w:rPr>
            <w:rStyle w:val="a5"/>
            <w:rFonts w:ascii="Segoe UI" w:eastAsia="Calibri" w:hAnsi="Segoe UI" w:cs="Segoe UI"/>
            <w:sz w:val="18"/>
            <w:szCs w:val="18"/>
            <w:lang w:val="en-US"/>
          </w:rPr>
          <w:t>ru</w:t>
        </w:r>
      </w:hyperlink>
    </w:p>
    <w:p w:rsidR="002D0349" w:rsidRPr="002D0349" w:rsidRDefault="002D0349" w:rsidP="00501ACD">
      <w:pPr>
        <w:spacing w:line="360" w:lineRule="auto"/>
        <w:jc w:val="both"/>
        <w:rPr>
          <w:rFonts w:ascii="Segoe UI" w:hAnsi="Segoe UI" w:cs="Segoe UI"/>
          <w:sz w:val="20"/>
        </w:rPr>
      </w:pPr>
    </w:p>
    <w:sectPr w:rsidR="002D0349" w:rsidRPr="002D0349" w:rsidSect="00BD1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671CE"/>
    <w:rsid w:val="00052C0C"/>
    <w:rsid w:val="000A6DC5"/>
    <w:rsid w:val="000B29BC"/>
    <w:rsid w:val="00136AC6"/>
    <w:rsid w:val="0016474B"/>
    <w:rsid w:val="00192F71"/>
    <w:rsid w:val="001F515E"/>
    <w:rsid w:val="00201A5C"/>
    <w:rsid w:val="00233F0F"/>
    <w:rsid w:val="00235AA8"/>
    <w:rsid w:val="002726C2"/>
    <w:rsid w:val="00296A1C"/>
    <w:rsid w:val="002D0349"/>
    <w:rsid w:val="00313D6C"/>
    <w:rsid w:val="003D275B"/>
    <w:rsid w:val="00411585"/>
    <w:rsid w:val="00443C77"/>
    <w:rsid w:val="00470EC8"/>
    <w:rsid w:val="004A0099"/>
    <w:rsid w:val="00501ACD"/>
    <w:rsid w:val="00507A46"/>
    <w:rsid w:val="00641686"/>
    <w:rsid w:val="00680FE4"/>
    <w:rsid w:val="007671CE"/>
    <w:rsid w:val="008E109D"/>
    <w:rsid w:val="00904919"/>
    <w:rsid w:val="00957EB9"/>
    <w:rsid w:val="00A654B1"/>
    <w:rsid w:val="00A77714"/>
    <w:rsid w:val="00A85320"/>
    <w:rsid w:val="00AF0590"/>
    <w:rsid w:val="00BB4C3D"/>
    <w:rsid w:val="00BD1970"/>
    <w:rsid w:val="00C613BF"/>
    <w:rsid w:val="00CD2DA2"/>
    <w:rsid w:val="00D72BA8"/>
    <w:rsid w:val="00DA66D0"/>
    <w:rsid w:val="00E32699"/>
    <w:rsid w:val="00E95F7A"/>
    <w:rsid w:val="00EC2548"/>
    <w:rsid w:val="00EC4ECA"/>
    <w:rsid w:val="00EF7F8E"/>
    <w:rsid w:val="00F37CE2"/>
    <w:rsid w:val="00F66DB4"/>
    <w:rsid w:val="00F773B1"/>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customStyle="1" w:styleId="western">
    <w:name w:val="western"/>
    <w:basedOn w:val="a"/>
    <w:rsid w:val="00F773B1"/>
    <w:pPr>
      <w:spacing w:before="100" w:beforeAutospacing="1" w:after="142" w:line="288"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20218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59@u59.rosreestr.ru" TargetMode="External"/><Relationship Id="rId13" Type="http://schemas.openxmlformats.org/officeDocument/2006/relationships/hyperlink" Target="http://www.fgu59.ru/" TargetMode="External"/><Relationship Id="rId3" Type="http://schemas.openxmlformats.org/officeDocument/2006/relationships/webSettings" Target="webSettings.xml"/><Relationship Id="rId7" Type="http://schemas.openxmlformats.org/officeDocument/2006/relationships/hyperlink" Target="mailto:press59@u59.rosreestr.ru" TargetMode="External"/><Relationship Id="rId12" Type="http://schemas.openxmlformats.org/officeDocument/2006/relationships/hyperlink" Target="http://www.fgu59.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ess59@u59.rosreestr.ru" TargetMode="External"/><Relationship Id="rId11" Type="http://schemas.openxmlformats.org/officeDocument/2006/relationships/hyperlink" Target="http://www.fgu59.ru/" TargetMode="External"/><Relationship Id="rId5" Type="http://schemas.openxmlformats.org/officeDocument/2006/relationships/hyperlink" Target="https://kadastr.ru/site/sposoby/electronic.htm" TargetMode="External"/><Relationship Id="rId15" Type="http://schemas.openxmlformats.org/officeDocument/2006/relationships/hyperlink" Target="http://www.fgu59.ru/" TargetMode="External"/><Relationship Id="rId10" Type="http://schemas.openxmlformats.org/officeDocument/2006/relationships/hyperlink" Target="mailto:press59@u59.rosreestr.ru" TargetMode="External"/><Relationship Id="rId4" Type="http://schemas.openxmlformats.org/officeDocument/2006/relationships/image" Target="media/image1.jpeg"/><Relationship Id="rId9" Type="http://schemas.openxmlformats.org/officeDocument/2006/relationships/hyperlink" Target="mailto:press59@u59.rosreestr.ru" TargetMode="External"/><Relationship Id="rId14" Type="http://schemas.openxmlformats.org/officeDocument/2006/relationships/hyperlink" Target="http://www.fgu5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Пирогов Антон Алексеевич</cp:lastModifiedBy>
  <cp:revision>4</cp:revision>
  <dcterms:created xsi:type="dcterms:W3CDTF">2019-09-11T12:18:00Z</dcterms:created>
  <dcterms:modified xsi:type="dcterms:W3CDTF">2019-09-11T12:59:00Z</dcterms:modified>
</cp:coreProperties>
</file>